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67" w:rsidRDefault="00AD1667" w:rsidP="00AD1667">
      <w:pPr>
        <w:jc w:val="both"/>
        <w:rPr>
          <w:lang w:val="en-US"/>
        </w:rPr>
      </w:pPr>
      <w:r>
        <w:rPr>
          <w:rFonts w:ascii="Times New Roman" w:hAnsi="Times New Roman"/>
          <w:sz w:val="24"/>
          <w:szCs w:val="24"/>
          <w:lang w:val="en-US"/>
        </w:rPr>
        <w:t>April 2014</w:t>
      </w:r>
    </w:p>
    <w:p w:rsidR="00AD1667" w:rsidRDefault="00AD1667" w:rsidP="00AD1667">
      <w:pPr>
        <w:pStyle w:val="NormalnyWeb"/>
        <w:rPr>
          <w:lang w:val="en-US"/>
        </w:rPr>
      </w:pPr>
      <w:r>
        <w:rPr>
          <w:lang w:val="en-US"/>
        </w:rPr>
        <w:t> </w:t>
      </w:r>
    </w:p>
    <w:p w:rsidR="00AD1667" w:rsidRDefault="00AD1667" w:rsidP="00AD1667">
      <w:pPr>
        <w:pStyle w:val="NormalnyWeb"/>
        <w:rPr>
          <w:lang w:val="en-US"/>
        </w:rPr>
      </w:pPr>
      <w:r>
        <w:rPr>
          <w:lang w:val="en-US"/>
        </w:rPr>
        <w:t> </w:t>
      </w:r>
    </w:p>
    <w:p w:rsidR="00AD1667" w:rsidRDefault="00AD1667" w:rsidP="00AD1667">
      <w:pPr>
        <w:spacing w:line="208" w:lineRule="auto"/>
        <w:jc w:val="both"/>
        <w:rPr>
          <w:lang w:val="en-US"/>
        </w:rPr>
      </w:pPr>
      <w:r>
        <w:rPr>
          <w:rFonts w:ascii="Times New Roman" w:hAnsi="Times New Roman"/>
          <w:b/>
          <w:bCs/>
          <w:sz w:val="24"/>
          <w:szCs w:val="24"/>
          <w:lang w:val="en-US"/>
        </w:rPr>
        <w:t>TO:</w:t>
      </w:r>
      <w:r>
        <w:rPr>
          <w:rFonts w:ascii="Times New Roman" w:hAnsi="Times New Roman"/>
          <w:sz w:val="24"/>
          <w:szCs w:val="24"/>
          <w:lang w:val="en-US"/>
        </w:rPr>
        <w:t>     Presidents and Officers Directors of International Surgical Colleges and Societies</w:t>
      </w:r>
    </w:p>
    <w:p w:rsidR="00AD1667" w:rsidRDefault="00AD1667" w:rsidP="00AD1667">
      <w:pPr>
        <w:pStyle w:val="NormalnyWeb"/>
        <w:rPr>
          <w:lang w:val="en-US"/>
        </w:rPr>
      </w:pPr>
      <w:r>
        <w:rPr>
          <w:lang w:val="en-US"/>
        </w:rPr>
        <w:t> </w:t>
      </w:r>
    </w:p>
    <w:p w:rsidR="00AD1667" w:rsidRDefault="00AD1667" w:rsidP="00AD1667">
      <w:pPr>
        <w:jc w:val="both"/>
        <w:rPr>
          <w:lang w:val="en-US"/>
        </w:rPr>
      </w:pPr>
      <w:r>
        <w:rPr>
          <w:rFonts w:ascii="Times New Roman" w:hAnsi="Times New Roman"/>
          <w:sz w:val="24"/>
          <w:szCs w:val="24"/>
          <w:lang w:val="en-US"/>
        </w:rPr>
        <w:t>Esteemed Colleagues:</w:t>
      </w:r>
    </w:p>
    <w:p w:rsidR="00AD1667" w:rsidRDefault="00AD1667" w:rsidP="00AD1667">
      <w:pPr>
        <w:pStyle w:val="NormalnyWeb"/>
        <w:rPr>
          <w:lang w:val="en-US"/>
        </w:rPr>
      </w:pPr>
      <w:r>
        <w:rPr>
          <w:lang w:val="en-US"/>
        </w:rPr>
        <w:t> </w:t>
      </w:r>
    </w:p>
    <w:p w:rsidR="00AD1667" w:rsidRDefault="00AD1667" w:rsidP="00AD1667">
      <w:pPr>
        <w:jc w:val="both"/>
        <w:rPr>
          <w:lang w:val="en-US"/>
        </w:rPr>
      </w:pPr>
      <w:r>
        <w:rPr>
          <w:rFonts w:ascii="Times New Roman" w:hAnsi="Times New Roman"/>
          <w:sz w:val="24"/>
          <w:szCs w:val="24"/>
          <w:lang w:val="en-US"/>
        </w:rPr>
        <w:t>I seek your cooperation in publicizing the availability of the international scholarship opportunities offered by the American College of Surgeons.  The International Relations Committee of the College asks that the requirements for these programs be widely distributed and we appreciate your kind cooperation.</w:t>
      </w:r>
    </w:p>
    <w:p w:rsidR="00AD1667" w:rsidRDefault="00AD1667" w:rsidP="00AD1667">
      <w:pPr>
        <w:pStyle w:val="NormalnyWeb"/>
        <w:rPr>
          <w:lang w:val="en-US"/>
        </w:rPr>
      </w:pPr>
      <w:r>
        <w:rPr>
          <w:lang w:val="en-US"/>
        </w:rPr>
        <w:t> </w:t>
      </w:r>
    </w:p>
    <w:p w:rsidR="00AD1667" w:rsidRDefault="00AD1667" w:rsidP="00AD1667">
      <w:pPr>
        <w:spacing w:line="208" w:lineRule="auto"/>
        <w:jc w:val="both"/>
        <w:rPr>
          <w:lang w:val="en-US"/>
        </w:rPr>
      </w:pPr>
      <w:r>
        <w:rPr>
          <w:rFonts w:ascii="Times New Roman" w:hAnsi="Times New Roman"/>
          <w:sz w:val="24"/>
          <w:szCs w:val="24"/>
          <w:lang w:val="en-US"/>
        </w:rPr>
        <w:t xml:space="preserve">One of the newest programs designated for international surgeons is the </w:t>
      </w:r>
      <w:r>
        <w:rPr>
          <w:rFonts w:ascii="Times New Roman" w:hAnsi="Times New Roman"/>
          <w:b/>
          <w:bCs/>
          <w:color w:val="FF0000"/>
          <w:sz w:val="24"/>
          <w:szCs w:val="24"/>
          <w:lang w:val="en-US"/>
        </w:rPr>
        <w:t>International Surgical Education Scholarships</w:t>
      </w:r>
      <w:r>
        <w:rPr>
          <w:rFonts w:ascii="Times New Roman" w:hAnsi="Times New Roman"/>
          <w:sz w:val="24"/>
          <w:szCs w:val="24"/>
          <w:lang w:val="en-US"/>
        </w:rPr>
        <w:t xml:space="preserve"> program.  This program provides participation at the annual Clinical Congress, plus a tour emphasizing visits to U.S. and Canadian surgical institutions with ACS-approved surgical education qualifications. </w:t>
      </w:r>
      <w:r>
        <w:rPr>
          <w:rFonts w:ascii="Times New Roman" w:hAnsi="Times New Roman"/>
          <w:b/>
          <w:bCs/>
          <w:sz w:val="24"/>
          <w:szCs w:val="24"/>
          <w:lang w:val="en-US"/>
        </w:rPr>
        <w:t>Applications are now being accepted for this program for attendance at the 2014 Clinical Congress.  The closing date for receipt of applications and all supporting documentation is 1 May 2014.</w:t>
      </w:r>
    </w:p>
    <w:p w:rsidR="00AD1667" w:rsidRDefault="00AD1667" w:rsidP="00AD1667">
      <w:pPr>
        <w:pStyle w:val="NormalnyWeb"/>
        <w:rPr>
          <w:lang w:val="en-US"/>
        </w:rPr>
      </w:pPr>
      <w:r>
        <w:rPr>
          <w:lang w:val="en-US"/>
        </w:rPr>
        <w:t> </w:t>
      </w:r>
    </w:p>
    <w:p w:rsidR="00AD1667" w:rsidRDefault="00AD1667" w:rsidP="00AD1667">
      <w:pPr>
        <w:spacing w:line="208" w:lineRule="auto"/>
        <w:jc w:val="both"/>
        <w:rPr>
          <w:lang w:val="en-US"/>
        </w:rPr>
      </w:pPr>
      <w:r>
        <w:rPr>
          <w:rFonts w:ascii="Times New Roman" w:hAnsi="Times New Roman"/>
          <w:sz w:val="24"/>
          <w:szCs w:val="24"/>
          <w:lang w:val="en-US"/>
        </w:rPr>
        <w:t>Scholarship requirements and the application form may be accessed from:</w:t>
      </w:r>
    </w:p>
    <w:p w:rsidR="00AD1667" w:rsidRDefault="00AD1667" w:rsidP="00AD1667">
      <w:pPr>
        <w:pStyle w:val="NormalnyWeb"/>
        <w:rPr>
          <w:lang w:val="en-US"/>
        </w:rPr>
      </w:pPr>
      <w:r>
        <w:rPr>
          <w:lang w:val="en-US"/>
        </w:rPr>
        <w:t> </w:t>
      </w:r>
    </w:p>
    <w:p w:rsidR="00AD1667" w:rsidRDefault="00AD1667" w:rsidP="00AD1667">
      <w:pPr>
        <w:pStyle w:val="Zwykytekst"/>
        <w:rPr>
          <w:lang w:val="en-US"/>
        </w:rPr>
      </w:pPr>
      <w:r>
        <w:rPr>
          <w:rFonts w:ascii="Times New Roman" w:hAnsi="Times New Roman"/>
          <w:sz w:val="24"/>
          <w:szCs w:val="24"/>
          <w:lang w:val="en-US"/>
        </w:rPr>
        <w:t xml:space="preserve">                        </w:t>
      </w:r>
      <w:hyperlink r:id="rId4" w:history="1">
        <w:r>
          <w:rPr>
            <w:rStyle w:val="Hipercze"/>
            <w:rFonts w:ascii="Times New Roman" w:hAnsi="Times New Roman"/>
            <w:sz w:val="24"/>
            <w:szCs w:val="24"/>
            <w:lang w:val="en-US"/>
          </w:rPr>
          <w:t>http://www.facs.org/memberservices/issurged.html</w:t>
        </w:r>
      </w:hyperlink>
      <w:r>
        <w:rPr>
          <w:rFonts w:ascii="Times New Roman" w:hAnsi="Times New Roman"/>
          <w:sz w:val="24"/>
          <w:szCs w:val="24"/>
          <w:lang w:val="en-US"/>
        </w:rPr>
        <w:t xml:space="preserve"> </w:t>
      </w:r>
    </w:p>
    <w:p w:rsidR="00AD1667" w:rsidRDefault="00AD1667" w:rsidP="00AD1667">
      <w:pPr>
        <w:pStyle w:val="NormalnyWeb"/>
        <w:rPr>
          <w:lang w:val="en-US"/>
        </w:rPr>
      </w:pPr>
      <w:r>
        <w:rPr>
          <w:lang w:val="en-US"/>
        </w:rPr>
        <w:t> </w:t>
      </w:r>
    </w:p>
    <w:p w:rsidR="00AD1667" w:rsidRDefault="00AD1667" w:rsidP="00AD1667">
      <w:pPr>
        <w:spacing w:line="208" w:lineRule="auto"/>
        <w:jc w:val="both"/>
        <w:rPr>
          <w:lang w:val="en-US"/>
        </w:rPr>
      </w:pPr>
      <w:r>
        <w:rPr>
          <w:rFonts w:ascii="Times New Roman" w:hAnsi="Times New Roman"/>
          <w:sz w:val="24"/>
          <w:szCs w:val="24"/>
          <w:lang w:val="en-US"/>
        </w:rPr>
        <w:t xml:space="preserve">Since 1968, the American College of Surgeons has offered </w:t>
      </w:r>
      <w:r>
        <w:rPr>
          <w:rFonts w:ascii="Times New Roman" w:hAnsi="Times New Roman"/>
          <w:b/>
          <w:bCs/>
          <w:color w:val="FF0000"/>
          <w:sz w:val="24"/>
          <w:szCs w:val="24"/>
          <w:lang w:val="en-US"/>
        </w:rPr>
        <w:t>International Guest Scholarships (IGS)</w:t>
      </w:r>
      <w:r>
        <w:rPr>
          <w:rFonts w:ascii="Times New Roman" w:hAnsi="Times New Roman"/>
          <w:color w:val="FF0000"/>
          <w:sz w:val="24"/>
          <w:szCs w:val="24"/>
          <w:lang w:val="en-US"/>
        </w:rPr>
        <w:t xml:space="preserve"> </w:t>
      </w:r>
      <w:r>
        <w:rPr>
          <w:rFonts w:ascii="Times New Roman" w:hAnsi="Times New Roman"/>
          <w:sz w:val="24"/>
          <w:szCs w:val="24"/>
          <w:lang w:val="en-US"/>
        </w:rPr>
        <w:t xml:space="preserve">to outstanding young surgeons from countries other than the United States and Canada, who have demonstrated strong interests and accomplishments in teaching and research.  </w:t>
      </w:r>
      <w:r>
        <w:rPr>
          <w:rFonts w:ascii="Times New Roman" w:hAnsi="Times New Roman"/>
          <w:b/>
          <w:bCs/>
          <w:sz w:val="24"/>
          <w:szCs w:val="24"/>
          <w:lang w:val="en-US"/>
        </w:rPr>
        <w:t xml:space="preserve">Applications are now being accepted for the International Guest Scholarships for the year 2015. </w:t>
      </w:r>
      <w:r>
        <w:rPr>
          <w:rFonts w:ascii="Times New Roman" w:hAnsi="Times New Roman"/>
          <w:sz w:val="24"/>
          <w:szCs w:val="24"/>
          <w:lang w:val="en-US"/>
        </w:rPr>
        <w:t> </w:t>
      </w:r>
      <w:r>
        <w:rPr>
          <w:rFonts w:ascii="Times New Roman" w:hAnsi="Times New Roman"/>
          <w:b/>
          <w:bCs/>
          <w:sz w:val="24"/>
          <w:szCs w:val="24"/>
          <w:lang w:val="en-US"/>
        </w:rPr>
        <w:t>The closing date for receipt of applications and all supporting documentation is 1 July 2014</w:t>
      </w:r>
      <w:r>
        <w:rPr>
          <w:rFonts w:ascii="Times New Roman" w:hAnsi="Times New Roman"/>
          <w:sz w:val="24"/>
          <w:szCs w:val="24"/>
          <w:lang w:val="en-US"/>
        </w:rPr>
        <w:t>.</w:t>
      </w:r>
    </w:p>
    <w:p w:rsidR="00AD1667" w:rsidRDefault="00AD1667" w:rsidP="00AD1667">
      <w:pPr>
        <w:pStyle w:val="NormalnyWeb"/>
        <w:rPr>
          <w:lang w:val="en-US"/>
        </w:rPr>
      </w:pPr>
      <w:r>
        <w:rPr>
          <w:lang w:val="en-US"/>
        </w:rPr>
        <w:t> </w:t>
      </w:r>
    </w:p>
    <w:p w:rsidR="00AD1667" w:rsidRDefault="00AD1667" w:rsidP="00AD1667">
      <w:pPr>
        <w:spacing w:line="208" w:lineRule="auto"/>
        <w:jc w:val="both"/>
        <w:rPr>
          <w:lang w:val="en-US"/>
        </w:rPr>
      </w:pPr>
      <w:r>
        <w:rPr>
          <w:rFonts w:ascii="Times New Roman" w:hAnsi="Times New Roman"/>
          <w:sz w:val="24"/>
          <w:szCs w:val="24"/>
          <w:lang w:val="en-US"/>
        </w:rPr>
        <w:t>Each Scholarship offers a stipend of $10,000 US, participation in the Clinical Congress, and the expectation of visits to several U.S. and Canadian clinical and research sites of the Scholar's choice.  A mentor will be assigned to assist the Scholar to plan his or her tour.</w:t>
      </w:r>
    </w:p>
    <w:p w:rsidR="00AD1667" w:rsidRDefault="00AD1667" w:rsidP="00AD1667">
      <w:pPr>
        <w:pStyle w:val="NormalnyWeb"/>
        <w:rPr>
          <w:lang w:val="en-US"/>
        </w:rPr>
      </w:pPr>
      <w:r>
        <w:rPr>
          <w:lang w:val="en-US"/>
        </w:rPr>
        <w:t> </w:t>
      </w:r>
    </w:p>
    <w:p w:rsidR="00AD1667" w:rsidRDefault="00AD1667" w:rsidP="00AD1667">
      <w:pPr>
        <w:jc w:val="both"/>
        <w:rPr>
          <w:lang w:val="en-US"/>
        </w:rPr>
      </w:pPr>
      <w:r>
        <w:rPr>
          <w:rFonts w:ascii="Times New Roman" w:hAnsi="Times New Roman"/>
          <w:sz w:val="24"/>
          <w:szCs w:val="24"/>
          <w:lang w:val="en-US"/>
        </w:rPr>
        <w:lastRenderedPageBreak/>
        <w:t>Scholarship requirements and the online application form may be accessed from:</w:t>
      </w:r>
    </w:p>
    <w:p w:rsidR="00AD1667" w:rsidRDefault="00AD1667" w:rsidP="00AD1667">
      <w:pPr>
        <w:pStyle w:val="NormalnyWeb"/>
        <w:rPr>
          <w:lang w:val="en-US"/>
        </w:rPr>
      </w:pPr>
      <w:r>
        <w:rPr>
          <w:lang w:val="en-US"/>
        </w:rPr>
        <w:t> </w:t>
      </w:r>
    </w:p>
    <w:p w:rsidR="00AD1667" w:rsidRDefault="00AD1667" w:rsidP="00AD1667">
      <w:pPr>
        <w:ind w:firstLine="1440"/>
        <w:jc w:val="both"/>
        <w:rPr>
          <w:lang w:val="en-US"/>
        </w:rPr>
      </w:pPr>
      <w:hyperlink r:id="rId5" w:history="1">
        <w:r>
          <w:rPr>
            <w:rStyle w:val="Hipercze"/>
            <w:rFonts w:ascii="Times New Roman" w:hAnsi="Times New Roman"/>
            <w:sz w:val="24"/>
            <w:szCs w:val="24"/>
            <w:lang w:val="en-US"/>
          </w:rPr>
          <w:t>http://www.facs.org/memberservices/igs.html</w:t>
        </w:r>
      </w:hyperlink>
      <w:r>
        <w:rPr>
          <w:rFonts w:ascii="Times New Roman" w:hAnsi="Times New Roman"/>
          <w:sz w:val="24"/>
          <w:szCs w:val="24"/>
          <w:lang w:val="en-US"/>
        </w:rPr>
        <w:t>  (English)</w:t>
      </w:r>
    </w:p>
    <w:p w:rsidR="00AD1667" w:rsidRDefault="00AD1667" w:rsidP="00AD1667">
      <w:pPr>
        <w:ind w:firstLine="1440"/>
        <w:jc w:val="both"/>
        <w:rPr>
          <w:lang w:val="en-US"/>
        </w:rPr>
      </w:pPr>
      <w:hyperlink r:id="rId6" w:history="1">
        <w:r>
          <w:rPr>
            <w:rStyle w:val="Hipercze"/>
            <w:rFonts w:ascii="Times New Roman" w:hAnsi="Times New Roman"/>
            <w:sz w:val="24"/>
            <w:szCs w:val="24"/>
            <w:lang w:val="en-US"/>
          </w:rPr>
          <w:t>http://www.facs.org/memberservices/igsespanol.html</w:t>
        </w:r>
      </w:hyperlink>
      <w:r>
        <w:rPr>
          <w:rFonts w:ascii="Times New Roman" w:hAnsi="Times New Roman"/>
          <w:sz w:val="24"/>
          <w:szCs w:val="24"/>
          <w:lang w:val="en-US"/>
        </w:rPr>
        <w:t>  (Spanish)</w:t>
      </w:r>
    </w:p>
    <w:p w:rsidR="00AD1667" w:rsidRDefault="00AD1667" w:rsidP="00AD1667">
      <w:pPr>
        <w:ind w:firstLine="1440"/>
        <w:jc w:val="both"/>
        <w:rPr>
          <w:lang w:val="en-US"/>
        </w:rPr>
      </w:pPr>
      <w:hyperlink r:id="rId7" w:history="1">
        <w:r>
          <w:rPr>
            <w:rStyle w:val="Hipercze"/>
            <w:rFonts w:ascii="Times New Roman" w:hAnsi="Times New Roman"/>
            <w:sz w:val="24"/>
            <w:szCs w:val="24"/>
            <w:lang w:val="en-US"/>
          </w:rPr>
          <w:t>http://www.facs.org/memberservices/igsfrancais.html</w:t>
        </w:r>
      </w:hyperlink>
      <w:r>
        <w:rPr>
          <w:rFonts w:ascii="Times New Roman" w:hAnsi="Times New Roman"/>
          <w:sz w:val="24"/>
          <w:szCs w:val="24"/>
          <w:lang w:val="en-US"/>
        </w:rPr>
        <w:t>  (French)</w:t>
      </w:r>
    </w:p>
    <w:p w:rsidR="00AD1667" w:rsidRDefault="00AD1667" w:rsidP="00AD1667">
      <w:pPr>
        <w:pStyle w:val="NormalnyWeb"/>
        <w:rPr>
          <w:lang w:val="en-US"/>
        </w:rPr>
      </w:pPr>
      <w:r>
        <w:rPr>
          <w:lang w:val="en-US"/>
        </w:rPr>
        <w:t> </w:t>
      </w:r>
    </w:p>
    <w:p w:rsidR="00AD1667" w:rsidRDefault="00AD1667" w:rsidP="00AD1667">
      <w:pPr>
        <w:pStyle w:val="NormalnyWeb"/>
        <w:rPr>
          <w:lang w:val="en-US"/>
        </w:rPr>
      </w:pPr>
      <w:r>
        <w:rPr>
          <w:lang w:val="en-US"/>
        </w:rPr>
        <w:t> </w:t>
      </w:r>
    </w:p>
    <w:p w:rsidR="00AD1667" w:rsidRDefault="00AD1667" w:rsidP="00AD1667">
      <w:pPr>
        <w:jc w:val="both"/>
        <w:rPr>
          <w:lang w:val="en-US"/>
        </w:rPr>
      </w:pPr>
      <w:r>
        <w:rPr>
          <w:rFonts w:ascii="Times New Roman" w:hAnsi="Times New Roman"/>
          <w:sz w:val="24"/>
          <w:szCs w:val="24"/>
          <w:lang w:val="en-US"/>
        </w:rPr>
        <w:t xml:space="preserve">Several of these scholarships have special designations.  The </w:t>
      </w:r>
      <w:proofErr w:type="spellStart"/>
      <w:r>
        <w:rPr>
          <w:rFonts w:ascii="Times New Roman" w:hAnsi="Times New Roman"/>
          <w:sz w:val="24"/>
          <w:szCs w:val="24"/>
          <w:lang w:val="en-US"/>
        </w:rPr>
        <w:t>Niarchos</w:t>
      </w:r>
      <w:proofErr w:type="spellEnd"/>
      <w:r>
        <w:rPr>
          <w:rFonts w:ascii="Times New Roman" w:hAnsi="Times New Roman"/>
          <w:sz w:val="24"/>
          <w:szCs w:val="24"/>
          <w:lang w:val="en-US"/>
        </w:rPr>
        <w:t xml:space="preserve"> Foundation International Guest Scholarship is dedicated to a Greek or Greek heritage surgeon.  The Dr. Murray F. Brennan IGS is designated for a surgical oncologist, preferably from Australia or New Zealand.</w:t>
      </w:r>
    </w:p>
    <w:p w:rsidR="00AD1667" w:rsidRDefault="00AD1667" w:rsidP="00AD1667">
      <w:pPr>
        <w:pStyle w:val="NormalnyWeb"/>
        <w:rPr>
          <w:lang w:val="en-US"/>
        </w:rPr>
      </w:pPr>
      <w:r>
        <w:rPr>
          <w:lang w:val="en-US"/>
        </w:rPr>
        <w:t> </w:t>
      </w:r>
    </w:p>
    <w:p w:rsidR="00AD1667" w:rsidRDefault="00AD1667" w:rsidP="00AD1667">
      <w:pPr>
        <w:pStyle w:val="NormalnyWeb"/>
        <w:rPr>
          <w:lang w:val="en-US"/>
        </w:rPr>
      </w:pPr>
      <w:r>
        <w:rPr>
          <w:b/>
          <w:bCs/>
          <w:lang w:val="en-US"/>
        </w:rPr>
        <w:t> </w:t>
      </w:r>
    </w:p>
    <w:p w:rsidR="00AD1667" w:rsidRDefault="00AD1667" w:rsidP="00AD1667">
      <w:pPr>
        <w:jc w:val="both"/>
        <w:rPr>
          <w:lang w:val="en-US"/>
        </w:rPr>
      </w:pPr>
      <w:r>
        <w:rPr>
          <w:rFonts w:ascii="Times New Roman" w:hAnsi="Times New Roman"/>
          <w:b/>
          <w:bCs/>
          <w:sz w:val="24"/>
          <w:szCs w:val="24"/>
          <w:lang w:val="en-US"/>
        </w:rPr>
        <w:t xml:space="preserve">Also, the International Relations Committee is announces the </w:t>
      </w:r>
      <w:r>
        <w:rPr>
          <w:rFonts w:ascii="Times New Roman" w:hAnsi="Times New Roman"/>
          <w:b/>
          <w:bCs/>
          <w:color w:val="FF0000"/>
          <w:sz w:val="24"/>
          <w:szCs w:val="24"/>
          <w:lang w:val="en-US"/>
        </w:rPr>
        <w:t>Community Surgeons Travel Awards program (CSTA)</w:t>
      </w:r>
      <w:r>
        <w:rPr>
          <w:rFonts w:ascii="Times New Roman" w:hAnsi="Times New Roman"/>
          <w:b/>
          <w:bCs/>
          <w:sz w:val="24"/>
          <w:szCs w:val="24"/>
          <w:lang w:val="en-US"/>
        </w:rPr>
        <w:t xml:space="preserve"> for 2015. </w:t>
      </w:r>
      <w:r>
        <w:rPr>
          <w:rFonts w:ascii="Times New Roman" w:hAnsi="Times New Roman"/>
          <w:sz w:val="24"/>
          <w:szCs w:val="24"/>
          <w:lang w:val="en-US"/>
        </w:rPr>
        <w:t xml:space="preserve"> This award also assists international surgeons to attend the annual Clinical Congress, but places less emphasis upon their academic and publication achievement for eligibility and is open to a greater age range.  This program offers a stipend of $4,000, and includes attendance and participation at Clinical Congress, gratis admission to several postgraduate courses and a mentor to provide advice.  </w:t>
      </w:r>
      <w:r>
        <w:rPr>
          <w:rFonts w:ascii="Times New Roman" w:hAnsi="Times New Roman"/>
          <w:b/>
          <w:bCs/>
          <w:sz w:val="24"/>
          <w:szCs w:val="24"/>
          <w:lang w:val="en-US"/>
        </w:rPr>
        <w:t>The application deadline is 1 July 2014 for Year 2015 awardees.</w:t>
      </w:r>
    </w:p>
    <w:p w:rsidR="00AD1667" w:rsidRDefault="00AD1667" w:rsidP="00AD1667">
      <w:pPr>
        <w:pStyle w:val="NormalnyWeb"/>
        <w:rPr>
          <w:lang w:val="en-US"/>
        </w:rPr>
      </w:pPr>
      <w:r>
        <w:rPr>
          <w:lang w:val="en-US"/>
        </w:rPr>
        <w:t> </w:t>
      </w:r>
    </w:p>
    <w:p w:rsidR="00AD1667" w:rsidRDefault="00AD1667" w:rsidP="00AD1667">
      <w:pPr>
        <w:jc w:val="both"/>
        <w:rPr>
          <w:lang w:val="en-US"/>
        </w:rPr>
      </w:pPr>
      <w:r>
        <w:rPr>
          <w:rFonts w:ascii="Times New Roman" w:hAnsi="Times New Roman"/>
          <w:sz w:val="24"/>
          <w:szCs w:val="24"/>
          <w:lang w:val="en-US"/>
        </w:rPr>
        <w:t>Program requirements and the online application form for CSTA may be accessed from:</w:t>
      </w:r>
    </w:p>
    <w:p w:rsidR="00AD1667" w:rsidRDefault="00AD1667" w:rsidP="00AD1667">
      <w:pPr>
        <w:pStyle w:val="NormalnyWeb"/>
        <w:rPr>
          <w:lang w:val="en-US"/>
        </w:rPr>
      </w:pPr>
      <w:r>
        <w:rPr>
          <w:lang w:val="en-US"/>
        </w:rPr>
        <w:t> </w:t>
      </w:r>
    </w:p>
    <w:p w:rsidR="00AD1667" w:rsidRDefault="00AD1667" w:rsidP="00AD1667">
      <w:pPr>
        <w:jc w:val="both"/>
        <w:rPr>
          <w:lang w:val="en-US"/>
        </w:rPr>
      </w:pPr>
      <w:r>
        <w:rPr>
          <w:rFonts w:ascii="Times New Roman" w:hAnsi="Times New Roman"/>
          <w:sz w:val="24"/>
          <w:szCs w:val="24"/>
          <w:lang w:val="en-US"/>
        </w:rPr>
        <w:t xml:space="preserve">                        </w:t>
      </w:r>
      <w:hyperlink r:id="rId8" w:history="1">
        <w:r>
          <w:rPr>
            <w:rStyle w:val="Hipercze"/>
            <w:rFonts w:ascii="Times New Roman" w:hAnsi="Times New Roman"/>
            <w:sz w:val="24"/>
            <w:szCs w:val="24"/>
            <w:lang w:val="en-US"/>
          </w:rPr>
          <w:t>http://www.facs.org/memberservices/community-travel.html</w:t>
        </w:r>
      </w:hyperlink>
    </w:p>
    <w:p w:rsidR="00AD1667" w:rsidRDefault="00AD1667" w:rsidP="00AD1667">
      <w:pPr>
        <w:pStyle w:val="NormalnyWeb"/>
        <w:rPr>
          <w:lang w:val="en-US"/>
        </w:rPr>
      </w:pPr>
      <w:r>
        <w:rPr>
          <w:lang w:val="en-US"/>
        </w:rPr>
        <w:t> </w:t>
      </w:r>
    </w:p>
    <w:p w:rsidR="00AD1667" w:rsidRDefault="00AD1667" w:rsidP="00AD1667">
      <w:pPr>
        <w:jc w:val="both"/>
        <w:rPr>
          <w:lang w:val="en-US"/>
        </w:rPr>
      </w:pPr>
      <w:r>
        <w:rPr>
          <w:rFonts w:ascii="Times New Roman" w:hAnsi="Times New Roman"/>
          <w:sz w:val="24"/>
          <w:szCs w:val="24"/>
          <w:lang w:val="en-US"/>
        </w:rPr>
        <w:t xml:space="preserve">Please direct questions to Ms. Kate Early, International Liaison, via email, at </w:t>
      </w:r>
      <w:hyperlink r:id="rId9" w:history="1">
        <w:r>
          <w:rPr>
            <w:rStyle w:val="Hipercze"/>
            <w:rFonts w:ascii="Times New Roman" w:hAnsi="Times New Roman"/>
            <w:sz w:val="24"/>
            <w:szCs w:val="24"/>
            <w:lang w:val="en-US"/>
          </w:rPr>
          <w:t>kearly@facs.org</w:t>
        </w:r>
      </w:hyperlink>
      <w:r>
        <w:rPr>
          <w:rStyle w:val="Hipercze"/>
          <w:rFonts w:ascii="Times New Roman" w:hAnsi="Times New Roman"/>
          <w:sz w:val="24"/>
          <w:szCs w:val="24"/>
          <w:lang w:val="en-US"/>
        </w:rPr>
        <w:t xml:space="preserve">, or </w:t>
      </w:r>
      <w:r>
        <w:rPr>
          <w:rFonts w:ascii="Times New Roman" w:hAnsi="Times New Roman"/>
          <w:sz w:val="24"/>
          <w:szCs w:val="24"/>
          <w:lang w:val="en-US"/>
        </w:rPr>
        <w:t>at the College’s airmail address</w:t>
      </w:r>
      <w:r>
        <w:rPr>
          <w:rStyle w:val="Hipercze"/>
          <w:rFonts w:ascii="Times New Roman" w:hAnsi="Times New Roman"/>
          <w:sz w:val="24"/>
          <w:szCs w:val="24"/>
          <w:lang w:val="en-US"/>
        </w:rPr>
        <w:t>.</w:t>
      </w:r>
    </w:p>
    <w:p w:rsidR="00AD1667" w:rsidRPr="00AD1667" w:rsidRDefault="00AD1667" w:rsidP="00AD1667">
      <w:pPr>
        <w:pStyle w:val="NormalnyWeb"/>
        <w:rPr>
          <w:lang w:val="en-US"/>
        </w:rPr>
      </w:pPr>
      <w:r w:rsidRPr="00AD1667">
        <w:rPr>
          <w:lang w:val="en-US"/>
        </w:rPr>
        <w:t> </w:t>
      </w:r>
    </w:p>
    <w:p w:rsidR="00AD1667" w:rsidRDefault="00AD1667" w:rsidP="00AD1667">
      <w:pPr>
        <w:spacing w:line="208" w:lineRule="auto"/>
        <w:jc w:val="both"/>
        <w:rPr>
          <w:lang w:val="en-US"/>
        </w:rPr>
      </w:pPr>
      <w:r>
        <w:rPr>
          <w:rFonts w:ascii="Times New Roman" w:hAnsi="Times New Roman"/>
          <w:sz w:val="24"/>
          <w:szCs w:val="24"/>
          <w:lang w:val="en-US"/>
        </w:rPr>
        <w:t>With many thanks for your kind assistance,</w:t>
      </w:r>
    </w:p>
    <w:p w:rsidR="00AD1667" w:rsidRDefault="00AD1667" w:rsidP="00AD1667">
      <w:r>
        <w:rPr>
          <w:rFonts w:ascii="Times New Roman" w:hAnsi="Times New Roman"/>
          <w:noProof/>
          <w:sz w:val="24"/>
          <w:szCs w:val="24"/>
        </w:rPr>
        <w:drawing>
          <wp:inline distT="0" distB="0" distL="0" distR="0">
            <wp:extent cx="2247900" cy="504825"/>
            <wp:effectExtent l="0" t="0" r="0" b="9525"/>
            <wp:docPr id="1" name="Obraz 1" descr="Turne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pl-inline-attachment_10" descr="Turner signatur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47900" cy="504825"/>
                    </a:xfrm>
                    <a:prstGeom prst="rect">
                      <a:avLst/>
                    </a:prstGeom>
                    <a:noFill/>
                    <a:ln>
                      <a:noFill/>
                    </a:ln>
                  </pic:spPr>
                </pic:pic>
              </a:graphicData>
            </a:graphic>
          </wp:inline>
        </w:drawing>
      </w:r>
    </w:p>
    <w:p w:rsidR="00AD1667" w:rsidRDefault="00AD1667" w:rsidP="00AD1667">
      <w:pPr>
        <w:rPr>
          <w:lang w:val="en-US"/>
        </w:rPr>
      </w:pPr>
      <w:r>
        <w:rPr>
          <w:rFonts w:ascii="Times New Roman" w:hAnsi="Times New Roman"/>
          <w:sz w:val="24"/>
          <w:szCs w:val="24"/>
          <w:lang w:val="en-US"/>
        </w:rPr>
        <w:t>Patricia L. Turner, MD, FACS</w:t>
      </w:r>
    </w:p>
    <w:p w:rsidR="00AD1667" w:rsidRDefault="00AD1667" w:rsidP="00AD1667">
      <w:pPr>
        <w:spacing w:line="208" w:lineRule="auto"/>
        <w:jc w:val="both"/>
        <w:rPr>
          <w:lang w:val="en-US"/>
        </w:rPr>
      </w:pPr>
      <w:r>
        <w:rPr>
          <w:rFonts w:ascii="Times New Roman" w:hAnsi="Times New Roman"/>
          <w:sz w:val="24"/>
          <w:szCs w:val="24"/>
          <w:lang w:val="en-US"/>
        </w:rPr>
        <w:t>Director, Division of Member Services</w:t>
      </w:r>
    </w:p>
    <w:p w:rsidR="00AD1667" w:rsidRDefault="00AD1667" w:rsidP="00AD1667">
      <w:pPr>
        <w:pStyle w:val="NormalnyWeb"/>
        <w:rPr>
          <w:lang w:val="en-US"/>
        </w:rPr>
      </w:pPr>
      <w:r>
        <w:rPr>
          <w:lang w:val="en-US"/>
        </w:rPr>
        <w:lastRenderedPageBreak/>
        <w:t> </w:t>
      </w:r>
    </w:p>
    <w:p w:rsidR="00AD1667" w:rsidRDefault="00AD1667" w:rsidP="00AD1667">
      <w:pPr>
        <w:pStyle w:val="NormalnyWeb"/>
        <w:rPr>
          <w:lang w:val="en-US"/>
        </w:rPr>
      </w:pPr>
      <w:r>
        <w:rPr>
          <w:lang w:val="en-US"/>
        </w:rPr>
        <w:t> </w:t>
      </w:r>
    </w:p>
    <w:p w:rsidR="00AD1667" w:rsidRDefault="00AD1667" w:rsidP="00AD1667">
      <w:pPr>
        <w:pStyle w:val="NormalnyWeb"/>
        <w:rPr>
          <w:lang w:val="en-US"/>
        </w:rPr>
      </w:pPr>
      <w:r>
        <w:rPr>
          <w:lang w:val="en-US"/>
        </w:rPr>
        <w:t> </w:t>
      </w:r>
    </w:p>
    <w:p w:rsidR="00AD1667" w:rsidRDefault="00AD1667" w:rsidP="00AD1667">
      <w:pPr>
        <w:rPr>
          <w:lang w:val="en-US"/>
        </w:rPr>
      </w:pPr>
      <w:r>
        <w:rPr>
          <w:lang w:val="en-US"/>
        </w:rPr>
        <w:t>Kate Early, MA</w:t>
      </w:r>
    </w:p>
    <w:p w:rsidR="00AD1667" w:rsidRDefault="00AD1667" w:rsidP="00AD1667">
      <w:pPr>
        <w:rPr>
          <w:lang w:val="en-US"/>
        </w:rPr>
      </w:pPr>
      <w:r>
        <w:rPr>
          <w:lang w:val="en-US"/>
        </w:rPr>
        <w:t>International Liaison and Scholarships Sections</w:t>
      </w:r>
    </w:p>
    <w:p w:rsidR="00AD1667" w:rsidRDefault="00AD1667" w:rsidP="00AD1667">
      <w:pPr>
        <w:rPr>
          <w:lang w:val="en-US"/>
        </w:rPr>
      </w:pPr>
      <w:hyperlink r:id="rId12" w:history="1">
        <w:r>
          <w:rPr>
            <w:rStyle w:val="Hipercze"/>
            <w:lang w:val="en-US"/>
          </w:rPr>
          <w:t>American College of Surgeons</w:t>
        </w:r>
      </w:hyperlink>
    </w:p>
    <w:p w:rsidR="00AD1667" w:rsidRDefault="00AD1667" w:rsidP="00AD1667">
      <w:pPr>
        <w:rPr>
          <w:lang w:val="en-US"/>
        </w:rPr>
      </w:pPr>
      <w:r>
        <w:rPr>
          <w:lang w:val="en-US"/>
        </w:rPr>
        <w:t>633 North St. Clair Street</w:t>
      </w:r>
    </w:p>
    <w:p w:rsidR="00AD1667" w:rsidRDefault="00AD1667" w:rsidP="00AD1667">
      <w:pPr>
        <w:rPr>
          <w:lang w:val="en-US"/>
        </w:rPr>
      </w:pPr>
      <w:r>
        <w:rPr>
          <w:lang w:val="en-US"/>
        </w:rPr>
        <w:t>Chicago, IL 60611-3211</w:t>
      </w:r>
    </w:p>
    <w:p w:rsidR="00AD1667" w:rsidRDefault="00AD1667" w:rsidP="00AD1667">
      <w:pPr>
        <w:rPr>
          <w:lang w:val="en-US"/>
        </w:rPr>
      </w:pPr>
      <w:r>
        <w:rPr>
          <w:lang w:val="en-US"/>
        </w:rPr>
        <w:t>312-202-5281 (office)</w:t>
      </w:r>
    </w:p>
    <w:p w:rsidR="00B60F8A" w:rsidRDefault="00AD1667" w:rsidP="00AD1667">
      <w:r>
        <w:rPr>
          <w:lang w:val="en-US"/>
        </w:rPr>
        <w:t>312-202-5021 (facsimile)</w:t>
      </w:r>
      <w:bookmarkStart w:id="0" w:name="_GoBack"/>
      <w:bookmarkEnd w:id="0"/>
    </w:p>
    <w:sectPr w:rsidR="00B60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67"/>
    <w:rsid w:val="00AD1667"/>
    <w:rsid w:val="00B60F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312F7-068E-49DC-808B-E918192D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667"/>
    <w:pPr>
      <w:spacing w:after="0" w:line="240" w:lineRule="auto"/>
    </w:pPr>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D1667"/>
    <w:rPr>
      <w:color w:val="0000FF"/>
      <w:u w:val="single"/>
    </w:rPr>
  </w:style>
  <w:style w:type="paragraph" w:styleId="NormalnyWeb">
    <w:name w:val="Normal (Web)"/>
    <w:basedOn w:val="Normalny"/>
    <w:uiPriority w:val="99"/>
    <w:semiHidden/>
    <w:unhideWhenUsed/>
    <w:rsid w:val="00AD1667"/>
    <w:pPr>
      <w:spacing w:before="100" w:beforeAutospacing="1" w:after="100" w:afterAutospacing="1"/>
    </w:pPr>
    <w:rPr>
      <w:rFonts w:ascii="Times New Roman" w:hAnsi="Times New Roman"/>
      <w:sz w:val="24"/>
      <w:szCs w:val="24"/>
    </w:rPr>
  </w:style>
  <w:style w:type="paragraph" w:styleId="Zwykytekst">
    <w:name w:val="Plain Text"/>
    <w:basedOn w:val="Normalny"/>
    <w:link w:val="ZwykytekstZnak"/>
    <w:uiPriority w:val="99"/>
    <w:semiHidden/>
    <w:unhideWhenUsed/>
    <w:rsid w:val="00AD1667"/>
    <w:rPr>
      <w:sz w:val="20"/>
      <w:szCs w:val="20"/>
    </w:rPr>
  </w:style>
  <w:style w:type="character" w:customStyle="1" w:styleId="ZwykytekstZnak">
    <w:name w:val="Zwykły tekst Znak"/>
    <w:basedOn w:val="Domylnaczcionkaakapitu"/>
    <w:link w:val="Zwykytekst"/>
    <w:uiPriority w:val="99"/>
    <w:semiHidden/>
    <w:rsid w:val="00AD1667"/>
    <w:rPr>
      <w:rFonts w:ascii="Calibri"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6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s.org/memberservices/community-travel.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s.org/memberservices/igsfrancais.html" TargetMode="External"/><Relationship Id="rId12" Type="http://schemas.openxmlformats.org/officeDocument/2006/relationships/hyperlink" Target="http://www.fac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s.org/memberservices/igsespanol.html" TargetMode="External"/><Relationship Id="rId11" Type="http://schemas.openxmlformats.org/officeDocument/2006/relationships/image" Target="cid:image001.jpg@01CF5EE6.A250D850" TargetMode="External"/><Relationship Id="rId5" Type="http://schemas.openxmlformats.org/officeDocument/2006/relationships/hyperlink" Target="http://www.facs.org/memberservices/igs.html" TargetMode="External"/><Relationship Id="rId10" Type="http://schemas.openxmlformats.org/officeDocument/2006/relationships/image" Target="media/image1.jpeg"/><Relationship Id="rId4" Type="http://schemas.openxmlformats.org/officeDocument/2006/relationships/hyperlink" Target="http://www.facs.org/memberservices/issurged.html" TargetMode="External"/><Relationship Id="rId9" Type="http://schemas.openxmlformats.org/officeDocument/2006/relationships/hyperlink" Target="mailto:kearly@facs.or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3433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TCHP TCHP</dc:creator>
  <cp:keywords/>
  <dc:description/>
  <cp:lastModifiedBy>TCHP TCHP</cp:lastModifiedBy>
  <cp:revision>1</cp:revision>
  <dcterms:created xsi:type="dcterms:W3CDTF">2014-04-24T09:37:00Z</dcterms:created>
  <dcterms:modified xsi:type="dcterms:W3CDTF">2014-04-24T09:37:00Z</dcterms:modified>
</cp:coreProperties>
</file>